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附件6</w:t>
      </w:r>
    </w:p>
    <w:p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</w:p>
    <w:p>
      <w:pPr>
        <w:pStyle w:val="6"/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乐山市教育考试中心</w:t>
      </w:r>
    </w:p>
    <w:p>
      <w:pPr>
        <w:pStyle w:val="6"/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初中学业水平考试考务费</w:t>
      </w:r>
      <w:r>
        <w:rPr>
          <w:rFonts w:hint="eastAsia" w:ascii="方正小标宋简体" w:hAnsi="宋体" w:eastAsia="方正小标宋简体"/>
          <w:sz w:val="44"/>
          <w:szCs w:val="44"/>
        </w:rPr>
        <w:t>项目支出绩效</w:t>
      </w:r>
    </w:p>
    <w:p>
      <w:pPr>
        <w:pStyle w:val="6"/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自评报告</w:t>
      </w:r>
    </w:p>
    <w:p>
      <w:pPr>
        <w:adjustRightInd w:val="0"/>
        <w:snapToGrid w:val="0"/>
        <w:spacing w:line="560" w:lineRule="exact"/>
        <w:rPr>
          <w:rFonts w:hint="eastAsia" w:ascii="黑体" w:hAnsi="宋体" w:eastAsia="黑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zh-CN"/>
        </w:rPr>
        <w:t>根据</w:t>
      </w:r>
      <w:r>
        <w:rPr>
          <w:rFonts w:hint="eastAsia" w:ascii="仿宋_GB2312" w:hAnsi="宋体"/>
          <w:lang w:val="en-US" w:eastAsia="zh-CN"/>
        </w:rPr>
        <w:t>2021年预算编制规则申报考试考务费项目，项目批复预算金额104.09万元，符合资金管理办法等相关规定。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仿宋_GB2312" w:hAnsi="宋体"/>
          <w:sz w:val="32"/>
          <w:szCs w:val="32"/>
          <w:lang w:val="en-US" w:eastAsia="zh-CN"/>
        </w:rPr>
      </w:pPr>
      <w:r>
        <w:rPr>
          <w:rFonts w:hint="eastAsia" w:ascii="楷体_GB2312" w:hAnsi="宋体" w:eastAsia="楷体_GB2312"/>
          <w:b/>
          <w:lang w:val="zh-CN"/>
        </w:rPr>
        <w:t>项目绩效目标。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宋体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lang w:val="zh-CN"/>
        </w:rPr>
        <w:t>组织并完成全市2021年6月初中学业水平考试的报名、命题、制卷、阅卷、查分、录取工作。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left="-80" w:leftChars="0" w:firstLine="720" w:firstLineChars="0"/>
        <w:rPr>
          <w:rFonts w:hint="eastAsia" w:ascii="仿宋_GB2312" w:hAnsi="宋体"/>
          <w:sz w:val="32"/>
          <w:szCs w:val="32"/>
          <w:lang w:val="en-US" w:eastAsia="zh-CN"/>
        </w:rPr>
      </w:pPr>
      <w:r>
        <w:rPr>
          <w:rFonts w:hint="eastAsia" w:ascii="仿宋_GB2312" w:hAnsi="宋体"/>
          <w:sz w:val="32"/>
          <w:szCs w:val="32"/>
          <w:lang w:val="zh-CN"/>
        </w:rPr>
        <w:t>投入与管理指标：预算资金到位率</w:t>
      </w:r>
      <w:r>
        <w:rPr>
          <w:rFonts w:hint="eastAsia" w:ascii="仿宋_GB2312" w:hAnsi="宋体"/>
          <w:sz w:val="32"/>
          <w:szCs w:val="32"/>
          <w:lang w:val="en-US" w:eastAsia="zh-CN"/>
        </w:rPr>
        <w:t>100%、预算执行率100%、预算编制合理、资金使用规范、财务监控有效、财务管理制度健全、项目质量可控、项目管理制度健全；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left="-80" w:leftChars="0" w:firstLine="720" w:firstLineChars="0"/>
        <w:rPr>
          <w:rFonts w:hint="default" w:ascii="仿宋_GB2312" w:hAnsi="宋体"/>
          <w:sz w:val="32"/>
          <w:szCs w:val="32"/>
          <w:lang w:val="en-US" w:eastAsia="zh-CN"/>
        </w:rPr>
      </w:pPr>
      <w:r>
        <w:rPr>
          <w:rFonts w:hint="eastAsia" w:ascii="仿宋_GB2312" w:hAnsi="宋体"/>
          <w:sz w:val="32"/>
          <w:szCs w:val="32"/>
          <w:lang w:val="en-US" w:eastAsia="zh-CN"/>
        </w:rPr>
        <w:t>产出指标：考试考生人数大于2万人、试卷保密性100%、考试完成及时性100%、项目成本控制数</w:t>
      </w:r>
      <w:r>
        <w:rPr>
          <w:rFonts w:hint="eastAsia" w:ascii="仿宋_GB2312" w:hAnsi="宋体"/>
          <w:lang w:val="en-US" w:eastAsia="zh-CN"/>
        </w:rPr>
        <w:t>104.09</w:t>
      </w:r>
      <w:r>
        <w:rPr>
          <w:rFonts w:hint="eastAsia" w:ascii="仿宋_GB2312" w:hAnsi="宋体"/>
          <w:sz w:val="32"/>
          <w:szCs w:val="32"/>
          <w:lang w:val="en-US" w:eastAsia="zh-CN"/>
        </w:rPr>
        <w:t>万元；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left="-80" w:leftChars="0" w:firstLine="720" w:firstLineChars="0"/>
        <w:rPr>
          <w:rFonts w:hint="eastAsia" w:ascii="仿宋_GB2312" w:hAnsi="宋体"/>
          <w:sz w:val="32"/>
          <w:szCs w:val="32"/>
          <w:lang w:val="en-US" w:eastAsia="zh-CN"/>
        </w:rPr>
      </w:pPr>
      <w:r>
        <w:rPr>
          <w:rFonts w:hint="eastAsia" w:ascii="仿宋_GB2312" w:hAnsi="宋体"/>
          <w:sz w:val="32"/>
          <w:szCs w:val="32"/>
          <w:lang w:val="en-US" w:eastAsia="zh-CN"/>
        </w:rPr>
        <w:t>效益指标：初中学业水平考试成绩；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/>
          <w:lang w:val="zh-CN"/>
        </w:rPr>
      </w:pPr>
      <w:r>
        <w:rPr>
          <w:rFonts w:hint="eastAsia" w:ascii="仿宋_GB2312" w:hAnsi="宋体"/>
          <w:sz w:val="32"/>
          <w:szCs w:val="32"/>
          <w:lang w:val="en-US" w:eastAsia="zh-CN"/>
        </w:rPr>
        <w:t>（4）满意度指标：考生家长满意度大于等于90%。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（三）项目资金申报相符性。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项目申报内容与具体实施方案一致，申报目标合理可行。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zh-CN"/>
        </w:rPr>
        <w:t>1．资金计划及到位。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该项目资金为财政专户资金，资金计划及截止评价时点实际到位</w:t>
      </w:r>
      <w:r>
        <w:rPr>
          <w:rFonts w:hint="eastAsia" w:ascii="仿宋_GB2312" w:hAnsi="宋体"/>
          <w:lang w:val="en-US" w:eastAsia="zh-CN"/>
        </w:rPr>
        <w:t>100%</w:t>
      </w:r>
      <w:r>
        <w:rPr>
          <w:rFonts w:hint="eastAsia" w:ascii="仿宋_GB2312" w:hAnsi="宋体"/>
          <w:lang w:val="zh-CN"/>
        </w:rPr>
        <w:t>，到位及时。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lang w:val="zh-CN"/>
        </w:rPr>
        <w:t>资金使用。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lang w:val="zh-CN"/>
        </w:rPr>
        <w:t>该项目实际支出</w:t>
      </w:r>
      <w:r>
        <w:rPr>
          <w:rFonts w:hint="eastAsia" w:ascii="仿宋_GB2312" w:hAnsi="仿宋_GB2312" w:cs="仿宋_GB2312"/>
          <w:b w:val="0"/>
          <w:bCs w:val="0"/>
          <w:lang w:val="en-US" w:eastAsia="zh-CN"/>
        </w:rPr>
        <w:t>91.36</w:t>
      </w:r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万元，执行率</w:t>
      </w:r>
      <w:r>
        <w:rPr>
          <w:rFonts w:hint="eastAsia" w:ascii="仿宋_GB2312" w:hAnsi="仿宋_GB2312" w:cs="仿宋_GB2312"/>
          <w:b w:val="0"/>
          <w:bCs w:val="0"/>
          <w:lang w:val="en-US" w:eastAsia="zh-CN"/>
        </w:rPr>
        <w:t>87.77</w:t>
      </w:r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%，资金主要用于</w:t>
      </w:r>
      <w:r>
        <w:rPr>
          <w:rFonts w:hint="eastAsia" w:ascii="仿宋_GB2312" w:hAnsi="仿宋_GB2312" w:cs="仿宋_GB2312"/>
          <w:b w:val="0"/>
          <w:bCs w:val="0"/>
          <w:lang w:val="en-US" w:eastAsia="zh-CN"/>
        </w:rPr>
        <w:t>中考</w:t>
      </w:r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报名、</w:t>
      </w:r>
      <w:r>
        <w:rPr>
          <w:rFonts w:hint="eastAsia" w:ascii="仿宋_GB2312" w:hAnsi="仿宋_GB2312" w:cs="仿宋_GB2312"/>
          <w:b w:val="0"/>
          <w:bCs w:val="0"/>
          <w:lang w:val="en-US" w:eastAsia="zh-CN"/>
        </w:rPr>
        <w:t>命题、制卷、</w:t>
      </w:r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试卷运送及保管、</w:t>
      </w:r>
      <w:r>
        <w:rPr>
          <w:rFonts w:hint="eastAsia" w:ascii="仿宋_GB2312" w:hAnsi="仿宋_GB2312" w:cs="仿宋_GB2312"/>
          <w:b w:val="0"/>
          <w:bCs w:val="0"/>
          <w:lang w:val="en-US" w:eastAsia="zh-CN"/>
        </w:rPr>
        <w:t>阅卷、录取</w:t>
      </w:r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等。</w:t>
      </w:r>
      <w:r>
        <w:rPr>
          <w:rFonts w:hint="eastAsia" w:ascii="仿宋_GB2312" w:hAnsi="仿宋_GB2312" w:eastAsia="仿宋_GB2312" w:cs="仿宋_GB2312"/>
          <w:b w:val="0"/>
          <w:bCs w:val="0"/>
          <w:lang w:val="zh-CN"/>
        </w:rPr>
        <w:t>支付依据合规合法，资金支付与预算相符。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该项目实施严格执行财务管理制度，三重一大讨论大额资金支付。项目支出严格执行财务管理制度、财务处理及时，会计核算与实际支出一致，资料齐全，规范。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（三）项目组织实施情况。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项目实施严格按照单位内控制度实施，所有收支业务均按市教育考试中心制定业务流程执行。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仿宋_GB2312" w:eastAsia="仿宋_GB2312" w:cs="仿宋_GB2312"/>
          <w:b w:val="0"/>
          <w:bCs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lang w:val="zh-CN"/>
        </w:rPr>
        <w:t>保障乐山市</w:t>
      </w:r>
      <w:r>
        <w:rPr>
          <w:rFonts w:hint="eastAsia" w:ascii="仿宋_GB2312" w:hAnsi="仿宋_GB2312" w:eastAsia="仿宋_GB2312" w:cs="仿宋_GB2312"/>
          <w:b w:val="0"/>
          <w:bCs/>
          <w:lang w:val="en-US" w:eastAsia="zh-CN"/>
        </w:rPr>
        <w:t>2021年中考报名、命题、制卷、阅卷、查分、录取工作顺利结束。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720" w:firstLineChars="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项目效益情况。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left="720" w:leftChars="0"/>
        <w:rPr>
          <w:rFonts w:hint="eastAsia" w:ascii="仿宋_GB2312" w:hAnsi="仿宋_GB2312" w:eastAsia="仿宋_GB2312" w:cs="仿宋_GB2312"/>
          <w:b w:val="0"/>
          <w:bCs/>
          <w:lang w:val="zh-CN"/>
        </w:rPr>
      </w:pPr>
      <w:r>
        <w:rPr>
          <w:rFonts w:hint="eastAsia" w:ascii="仿宋_GB2312" w:hAnsi="仿宋_GB2312" w:eastAsia="仿宋_GB2312" w:cs="仿宋_GB2312"/>
          <w:b w:val="0"/>
          <w:bCs/>
          <w:lang w:val="zh-CN"/>
        </w:rPr>
        <w:t>保障</w:t>
      </w:r>
      <w:r>
        <w:rPr>
          <w:rFonts w:hint="eastAsia" w:ascii="仿宋_GB2312" w:hAnsi="仿宋_GB2312" w:cs="仿宋_GB2312"/>
          <w:b w:val="0"/>
          <w:bCs/>
          <w:lang w:val="zh-CN"/>
        </w:rPr>
        <w:t>中考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/>
          <w:lang w:val="zh-CN"/>
        </w:rPr>
        <w:t>及时顺利进行，考生能及时参加考试。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left="720" w:leftChars="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lang w:val="zh-CN"/>
        </w:rPr>
      </w:pPr>
      <w:r>
        <w:rPr>
          <w:rFonts w:hint="eastAsia" w:ascii="仿宋_GB2312" w:hAnsi="仿宋_GB2312" w:eastAsia="仿宋_GB2312" w:cs="仿宋_GB2312"/>
          <w:b w:val="0"/>
          <w:bCs/>
          <w:lang w:val="zh-CN"/>
        </w:rPr>
        <w:t>无</w:t>
      </w:r>
    </w:p>
    <w:p>
      <w:pPr>
        <w:numPr>
          <w:ilvl w:val="0"/>
          <w:numId w:val="4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相关建议。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仿宋_GB2312" w:hAnsi="仿宋_GB2312" w:eastAsia="仿宋_GB2312" w:cs="仿宋_GB2312"/>
          <w:b w:val="0"/>
          <w:bCs/>
          <w:lang w:val="zh-CN"/>
        </w:rPr>
        <w:t>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E19BB1"/>
    <w:multiLevelType w:val="singleLevel"/>
    <w:tmpl w:val="AAE19BB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B6FCD2A"/>
    <w:multiLevelType w:val="singleLevel"/>
    <w:tmpl w:val="FB6FCD2A"/>
    <w:lvl w:ilvl="0" w:tentative="0">
      <w:start w:val="1"/>
      <w:numFmt w:val="decimal"/>
      <w:suff w:val="nothing"/>
      <w:lvlText w:val="（%1）"/>
      <w:lvlJc w:val="left"/>
      <w:pPr>
        <w:ind w:left="-80"/>
      </w:pPr>
    </w:lvl>
  </w:abstractNum>
  <w:abstractNum w:abstractNumId="2">
    <w:nsid w:val="496ADD02"/>
    <w:multiLevelType w:val="singleLevel"/>
    <w:tmpl w:val="496ADD0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67CE2F28"/>
    <w:multiLevelType w:val="singleLevel"/>
    <w:tmpl w:val="67CE2F28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zY2FkZWJkZDUzZDlhYjJmM2I4NWZlNmU4MjNiNTAifQ=="/>
  </w:docVars>
  <w:rsids>
    <w:rsidRoot w:val="291C455A"/>
    <w:rsid w:val="003A17B9"/>
    <w:rsid w:val="00417211"/>
    <w:rsid w:val="004B6F67"/>
    <w:rsid w:val="00B53A36"/>
    <w:rsid w:val="0E304A6D"/>
    <w:rsid w:val="0EDB478C"/>
    <w:rsid w:val="1E8B05FD"/>
    <w:rsid w:val="23843879"/>
    <w:rsid w:val="28377B13"/>
    <w:rsid w:val="291C455A"/>
    <w:rsid w:val="34DA0B5F"/>
    <w:rsid w:val="36926D0C"/>
    <w:rsid w:val="38072E2F"/>
    <w:rsid w:val="3B2A3AE9"/>
    <w:rsid w:val="3B470834"/>
    <w:rsid w:val="4DAF2BCF"/>
    <w:rsid w:val="4DDB6F66"/>
    <w:rsid w:val="50B23543"/>
    <w:rsid w:val="5A925F77"/>
    <w:rsid w:val="6AEB5EA4"/>
    <w:rsid w:val="6CAF1696"/>
    <w:rsid w:val="70DA3F55"/>
    <w:rsid w:val="73A76EC0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7">
    <w:name w:val="页眉 Char"/>
    <w:basedOn w:val="5"/>
    <w:link w:val="3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723</Words>
  <Characters>768</Characters>
  <Lines>6</Lines>
  <Paragraphs>1</Paragraphs>
  <TotalTime>16</TotalTime>
  <ScaleCrop>false</ScaleCrop>
  <LinksUpToDate>false</LinksUpToDate>
  <CharactersWithSpaces>770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一龘噐</cp:lastModifiedBy>
  <dcterms:modified xsi:type="dcterms:W3CDTF">2022-06-15T09:33:06Z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578D85D7EB2648FCA87DEA7C1C027338</vt:lpwstr>
  </property>
</Properties>
</file>