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乐山市教育考试中心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考试考务费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根据</w:t>
      </w:r>
      <w:r>
        <w:rPr>
          <w:rFonts w:hint="eastAsia" w:ascii="仿宋_GB2312" w:hAnsi="宋体"/>
          <w:lang w:val="en-US" w:eastAsia="zh-CN"/>
        </w:rPr>
        <w:t>2021年预算编制规则申报考试考务费项目，项目批复预算金额193.95万元，符合资金管理办法等相关规定。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根据省考试院相关文件要求，市教育考试中心每年组织高考、成人高考、特岗教师考试、研究生考试、书法水平考试、教师资格证笔试（每年两次）、教师资格证面试（每年两次）、大学英语四六级考试（每年两次）、计算机二级考试（每年两次）、高等教育自学考试（每年两次）共计15次考试；</w:t>
      </w:r>
      <w:r>
        <w:rPr>
          <w:rFonts w:hint="eastAsia" w:ascii="仿宋_GB2312" w:hAnsi="仿宋_GB2312" w:cs="仿宋_GB2312"/>
          <w:b w:val="0"/>
          <w:bCs/>
          <w:lang w:val="zh-CN"/>
        </w:rPr>
        <w:t>考试考务费项目资金为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保障每次考试考试顺利完成。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投入与管理指标：预算资金到位率</w:t>
      </w:r>
      <w:r>
        <w:rPr>
          <w:rFonts w:hint="eastAsia" w:ascii="仿宋_GB2312" w:hAnsi="宋体"/>
          <w:sz w:val="32"/>
          <w:szCs w:val="32"/>
          <w:lang w:val="en-US" w:eastAsia="zh-CN"/>
        </w:rPr>
        <w:t>100%、预算执行率100%、预算编制合理、资金使用规范、财务监控有效、财务管理制度健全、项目质量可控、项目管理制度健全；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产出指标：考试考生人数大于2万人、试卷保密性100%、试卷运至考场及时性100%、项目成本控制数</w:t>
      </w:r>
      <w:r>
        <w:rPr>
          <w:rFonts w:hint="eastAsia" w:ascii="仿宋_GB2312" w:hAnsi="宋体"/>
          <w:lang w:val="en-US" w:eastAsia="zh-CN"/>
        </w:rPr>
        <w:t>193.95</w:t>
      </w:r>
      <w:r>
        <w:rPr>
          <w:rFonts w:hint="eastAsia" w:ascii="仿宋_GB2312" w:hAnsi="宋体"/>
          <w:sz w:val="32"/>
          <w:szCs w:val="32"/>
          <w:lang w:val="en-US" w:eastAsia="zh-CN"/>
        </w:rPr>
        <w:t>万元；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效益指标：考生、考生家长对考试工作满意度大于等于80%；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（4）满意度指标：学校满意度大于等于80%。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项目申报内容与具体实施方案一致，申报目标合理可行。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该项目资金为财政专户资金，资金计划及截止评价时点实际到位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，到位及时。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该项目实际支出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145.535万元，执行率75.04%，资金主要用于考试报名、试卷运送及保管、考场监考等。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该项目实施严格执行财务管理制度，三重一大讨论大额资金支付。项目支出严格执行财务管理制度、财务处理及时，会计核算与实际支出一致，资料齐全，规范。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项目实施严格按照单位内控制度实施，所有收支业务均按市教育考试中心制定业务流程执行。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保障市教育考试中心组织的高考、高等教育自学考试、成人高考、教师资格证考试等国家教育考试及时、顺利进行，保障所有考试试卷安全保密。</w:t>
      </w:r>
    </w:p>
    <w:bookmarkEnd w:id="0"/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保障国家教育考试及时顺利进行，考生能及时参加考试。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E19BB1"/>
    <w:multiLevelType w:val="singleLevel"/>
    <w:tmpl w:val="AAE19B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B6FCD2A"/>
    <w:multiLevelType w:val="singleLevel"/>
    <w:tmpl w:val="FB6FCD2A"/>
    <w:lvl w:ilvl="0" w:tentative="0">
      <w:start w:val="1"/>
      <w:numFmt w:val="decimal"/>
      <w:suff w:val="nothing"/>
      <w:lvlText w:val="（%1）"/>
      <w:lvlJc w:val="left"/>
      <w:pPr>
        <w:ind w:left="-80"/>
      </w:pPr>
    </w:lvl>
  </w:abstractNum>
  <w:abstractNum w:abstractNumId="2">
    <w:nsid w:val="496ADD02"/>
    <w:multiLevelType w:val="singleLevel"/>
    <w:tmpl w:val="496ADD0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7CE2F28"/>
    <w:multiLevelType w:val="singleLevel"/>
    <w:tmpl w:val="67CE2F2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2FkZWJkZDUzZDlhYjJmM2I4NWZlNmU4MjNiNTAifQ=="/>
  </w:docVars>
  <w:rsids>
    <w:rsidRoot w:val="291C455A"/>
    <w:rsid w:val="003A17B9"/>
    <w:rsid w:val="00417211"/>
    <w:rsid w:val="004B6F67"/>
    <w:rsid w:val="00B53A36"/>
    <w:rsid w:val="0EDB478C"/>
    <w:rsid w:val="23843879"/>
    <w:rsid w:val="291C455A"/>
    <w:rsid w:val="34DA0B5F"/>
    <w:rsid w:val="36926D0C"/>
    <w:rsid w:val="38072E2F"/>
    <w:rsid w:val="3B2A3AE9"/>
    <w:rsid w:val="3E356683"/>
    <w:rsid w:val="4DAF2BCF"/>
    <w:rsid w:val="4DDB6F66"/>
    <w:rsid w:val="5A925F77"/>
    <w:rsid w:val="6AEB5EA4"/>
    <w:rsid w:val="70DA3F55"/>
    <w:rsid w:val="70F5158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865</Words>
  <Characters>909</Characters>
  <Lines>6</Lines>
  <Paragraphs>1</Paragraphs>
  <TotalTime>9</TotalTime>
  <ScaleCrop>false</ScaleCrop>
  <LinksUpToDate>false</LinksUpToDate>
  <CharactersWithSpaces>911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一龘噐</cp:lastModifiedBy>
  <dcterms:modified xsi:type="dcterms:W3CDTF">2022-06-15T09:22:25Z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578D85D7EB2648FCA87DEA7C1C027338</vt:lpwstr>
  </property>
</Properties>
</file>